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5" w:rsidRDefault="00A318D5" w:rsidP="00A318D5">
      <w:pPr>
        <w:pStyle w:val="a4"/>
        <w:spacing w:before="0" w:beforeAutospacing="0" w:after="0" w:afterAutospacing="0"/>
        <w:ind w:left="4956"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УТВЕРЖДАЮ</w:t>
      </w:r>
    </w:p>
    <w:p w:rsidR="00A318D5" w:rsidRDefault="00A318D5" w:rsidP="00A318D5">
      <w:pPr>
        <w:pStyle w:val="a4"/>
        <w:spacing w:before="0" w:beforeAutospacing="0" w:after="0" w:afterAutospacing="0"/>
        <w:ind w:left="4956"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Ректор института</w:t>
      </w:r>
    </w:p>
    <w:p w:rsidR="00A318D5" w:rsidRDefault="00A318D5" w:rsidP="00A318D5">
      <w:pPr>
        <w:pStyle w:val="a4"/>
        <w:spacing w:before="0" w:beforeAutospacing="0" w:after="0" w:afterAutospacing="0"/>
        <w:ind w:left="4956" w:firstLine="708"/>
        <w:rPr>
          <w:bCs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__</w:t>
      </w:r>
      <w:r>
        <w:rPr>
          <w:b/>
          <w:bCs/>
          <w:i/>
          <w:color w:val="auto"/>
          <w:sz w:val="28"/>
          <w:szCs w:val="28"/>
          <w:u w:val="single"/>
        </w:rPr>
        <w:t>(подпись)</w:t>
      </w:r>
      <w:r>
        <w:rPr>
          <w:b/>
          <w:bCs/>
          <w:i/>
          <w:color w:val="auto"/>
          <w:sz w:val="28"/>
          <w:szCs w:val="28"/>
        </w:rPr>
        <w:t>__</w:t>
      </w:r>
      <w:r>
        <w:rPr>
          <w:bCs/>
          <w:color w:val="auto"/>
          <w:sz w:val="28"/>
          <w:szCs w:val="28"/>
        </w:rPr>
        <w:t xml:space="preserve"> С.В. </w:t>
      </w:r>
      <w:proofErr w:type="spellStart"/>
      <w:r>
        <w:rPr>
          <w:bCs/>
          <w:color w:val="auto"/>
          <w:sz w:val="28"/>
          <w:szCs w:val="28"/>
        </w:rPr>
        <w:t>Ситникова</w:t>
      </w:r>
      <w:proofErr w:type="spellEnd"/>
    </w:p>
    <w:p w:rsidR="00A318D5" w:rsidRDefault="00A318D5" w:rsidP="00A318D5">
      <w:pPr>
        <w:pStyle w:val="a4"/>
        <w:tabs>
          <w:tab w:val="left" w:pos="6946"/>
          <w:tab w:val="left" w:pos="7655"/>
        </w:tabs>
        <w:spacing w:before="0" w:beforeAutospacing="0" w:after="0" w:afterAutospacing="0"/>
        <w:ind w:left="4956" w:firstLine="708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Pr="00A318D5">
        <w:rPr>
          <w:bCs/>
          <w:color w:val="auto"/>
          <w:sz w:val="28"/>
          <w:szCs w:val="28"/>
        </w:rPr>
        <w:t>0</w:t>
      </w:r>
      <w:r>
        <w:rPr>
          <w:bCs/>
          <w:color w:val="auto"/>
          <w:sz w:val="28"/>
          <w:szCs w:val="28"/>
          <w:u w:val="single"/>
        </w:rPr>
        <w:t>2</w:t>
      </w:r>
      <w:r>
        <w:rPr>
          <w:bCs/>
          <w:color w:val="auto"/>
          <w:sz w:val="28"/>
          <w:szCs w:val="28"/>
        </w:rPr>
        <w:t>» ___</w:t>
      </w:r>
      <w:r>
        <w:rPr>
          <w:bCs/>
          <w:color w:val="auto"/>
          <w:sz w:val="28"/>
          <w:szCs w:val="28"/>
          <w:u w:val="single"/>
        </w:rPr>
        <w:t>февраля</w:t>
      </w:r>
      <w:r>
        <w:rPr>
          <w:bCs/>
          <w:color w:val="auto"/>
          <w:sz w:val="28"/>
          <w:szCs w:val="28"/>
        </w:rPr>
        <w:t>___2010 г.</w:t>
      </w:r>
    </w:p>
    <w:p w:rsidR="00A318D5" w:rsidRDefault="00A318D5" w:rsidP="00A318D5">
      <w:pPr>
        <w:pStyle w:val="a4"/>
        <w:rPr>
          <w:rStyle w:val="a7"/>
          <w:sz w:val="20"/>
        </w:rPr>
      </w:pPr>
    </w:p>
    <w:p w:rsidR="00A318D5" w:rsidRDefault="00A318D5" w:rsidP="00A318D5">
      <w:pPr>
        <w:pStyle w:val="a4"/>
        <w:spacing w:before="0" w:beforeAutospacing="0" w:after="0" w:afterAutospacing="0"/>
        <w:jc w:val="center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ПОЛОЖЕНИЕ</w:t>
      </w:r>
    </w:p>
    <w:p w:rsidR="00A318D5" w:rsidRDefault="00A318D5" w:rsidP="00A318D5">
      <w:pPr>
        <w:pStyle w:val="a4"/>
        <w:spacing w:before="0" w:beforeAutospacing="0" w:after="0" w:afterAutospacing="0"/>
        <w:jc w:val="center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об областном турнире юных физиков</w:t>
      </w:r>
    </w:p>
    <w:p w:rsidR="00A318D5" w:rsidRDefault="00A318D5" w:rsidP="00A318D5">
      <w:pPr>
        <w:pStyle w:val="a4"/>
        <w:spacing w:before="0" w:beforeAutospacing="0" w:after="0" w:afterAutospacing="0"/>
        <w:rPr>
          <w:rStyle w:val="a7"/>
          <w:color w:val="auto"/>
          <w:sz w:val="28"/>
          <w:szCs w:val="28"/>
        </w:rPr>
      </w:pPr>
    </w:p>
    <w:p w:rsidR="00A318D5" w:rsidRDefault="00A318D5" w:rsidP="00A318D5">
      <w:pPr>
        <w:pStyle w:val="a4"/>
        <w:spacing w:before="0" w:beforeAutospacing="0" w:after="0" w:afterAutospacing="0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>I . Цели и задачи турнира</w:t>
      </w:r>
    </w:p>
    <w:p w:rsidR="00A318D5" w:rsidRDefault="00A318D5" w:rsidP="00A318D5">
      <w:pPr>
        <w:pStyle w:val="a5"/>
        <w:numPr>
          <w:ilvl w:val="0"/>
          <w:numId w:val="1"/>
        </w:numPr>
      </w:pPr>
      <w:r>
        <w:rPr>
          <w:sz w:val="28"/>
          <w:szCs w:val="28"/>
        </w:rPr>
        <w:t>формирование у учащихся интереса к естественным наукам, раскрытие их творческих способностей, развитие нестандартного стиля мышления;</w:t>
      </w:r>
    </w:p>
    <w:p w:rsidR="00A318D5" w:rsidRDefault="00A318D5" w:rsidP="00A318D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активизация внеклассной и внешкольной работы по физике; </w:t>
      </w:r>
    </w:p>
    <w:p w:rsidR="00A318D5" w:rsidRDefault="00A318D5" w:rsidP="00A318D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привлечение учащихся к научно-исследовательской деятельности;</w:t>
      </w:r>
    </w:p>
    <w:p w:rsidR="00A318D5" w:rsidRDefault="00A318D5" w:rsidP="00A318D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практических навыков проведения научных дискуссий и экспериментов;</w:t>
      </w:r>
    </w:p>
    <w:p w:rsidR="00A318D5" w:rsidRDefault="00A318D5" w:rsidP="00A318D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профессиональной ориентации.</w:t>
      </w:r>
    </w:p>
    <w:p w:rsidR="00A318D5" w:rsidRDefault="00A318D5" w:rsidP="00A318D5">
      <w:pPr>
        <w:pStyle w:val="a4"/>
        <w:spacing w:before="0" w:beforeAutospacing="0" w:after="0" w:afterAutospacing="0"/>
        <w:jc w:val="both"/>
        <w:rPr>
          <w:rStyle w:val="a7"/>
        </w:rPr>
      </w:pPr>
      <w:r>
        <w:rPr>
          <w:rStyle w:val="a7"/>
          <w:color w:val="auto"/>
          <w:sz w:val="28"/>
          <w:szCs w:val="28"/>
        </w:rPr>
        <w:t>II. Участники областного турнира</w:t>
      </w:r>
    </w:p>
    <w:p w:rsidR="00A318D5" w:rsidRDefault="00A318D5" w:rsidP="00A318D5">
      <w:pPr>
        <w:pStyle w:val="a5"/>
        <w:spacing w:before="60"/>
      </w:pPr>
      <w:r>
        <w:rPr>
          <w:sz w:val="28"/>
          <w:szCs w:val="28"/>
        </w:rPr>
        <w:t xml:space="preserve">Для участия в турнире приглашаются учащиеся 9-11 классов учреждений образования. Состав команды – 6 человек. </w:t>
      </w:r>
    </w:p>
    <w:p w:rsidR="00A318D5" w:rsidRDefault="00A318D5" w:rsidP="00A318D5">
      <w:pPr>
        <w:pStyle w:val="a4"/>
        <w:spacing w:before="0" w:beforeAutospacing="0" w:after="0" w:afterAutospacing="0"/>
        <w:jc w:val="both"/>
        <w:rPr>
          <w:rStyle w:val="a7"/>
          <w:color w:val="auto"/>
        </w:rPr>
      </w:pPr>
      <w:r>
        <w:rPr>
          <w:rStyle w:val="a7"/>
          <w:color w:val="auto"/>
          <w:sz w:val="28"/>
          <w:szCs w:val="28"/>
        </w:rPr>
        <w:t>III. Место и время проведения</w:t>
      </w:r>
    </w:p>
    <w:p w:rsidR="00A318D5" w:rsidRDefault="00A318D5" w:rsidP="00A318D5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auto"/>
          <w:sz w:val="28"/>
          <w:szCs w:val="28"/>
        </w:rPr>
        <w:t xml:space="preserve">Турнир проводится в январе-феврале месяце каждого календарного года на базе ГУО «Минский областной институт развития образования» (далее МОИРО). </w:t>
      </w:r>
    </w:p>
    <w:p w:rsidR="00A318D5" w:rsidRDefault="00A318D5" w:rsidP="00A318D5">
      <w:pPr>
        <w:pStyle w:val="a4"/>
        <w:spacing w:before="0" w:beforeAutospacing="0" w:after="0" w:afterAutospacing="0"/>
        <w:jc w:val="both"/>
        <w:rPr>
          <w:rStyle w:val="a7"/>
          <w:color w:val="auto"/>
        </w:rPr>
      </w:pPr>
      <w:r>
        <w:rPr>
          <w:rStyle w:val="a7"/>
          <w:color w:val="auto"/>
          <w:sz w:val="28"/>
          <w:szCs w:val="28"/>
          <w:lang w:val="en-US"/>
        </w:rPr>
        <w:t>I</w:t>
      </w:r>
      <w:r>
        <w:rPr>
          <w:rStyle w:val="a7"/>
          <w:color w:val="auto"/>
          <w:sz w:val="28"/>
          <w:szCs w:val="28"/>
        </w:rPr>
        <w:t>V. Организация турнира</w:t>
      </w:r>
    </w:p>
    <w:p w:rsidR="00A318D5" w:rsidRDefault="00A318D5" w:rsidP="00A318D5">
      <w:pPr>
        <w:pStyle w:val="a4"/>
        <w:spacing w:before="0" w:beforeAutospacing="0" w:after="0" w:afterAutospacing="0"/>
        <w:ind w:firstLine="540"/>
        <w:jc w:val="both"/>
      </w:pPr>
      <w:r>
        <w:rPr>
          <w:color w:val="auto"/>
          <w:sz w:val="28"/>
          <w:szCs w:val="28"/>
        </w:rPr>
        <w:t>Общее руководство турниром осуществляется оргкомитетом из числа сотрудников МОИРО и приглашенных специалистов.</w:t>
      </w:r>
    </w:p>
    <w:p w:rsidR="00A318D5" w:rsidRDefault="00A318D5" w:rsidP="00A318D5">
      <w:pPr>
        <w:pStyle w:val="a4"/>
        <w:tabs>
          <w:tab w:val="left" w:pos="5130"/>
        </w:tabs>
        <w:spacing w:before="0" w:beforeAutospacing="0" w:after="0" w:afterAutospacing="0"/>
        <w:ind w:firstLine="540"/>
        <w:jc w:val="both"/>
        <w:rPr>
          <w:rStyle w:val="a7"/>
          <w:b w:val="0"/>
          <w:iCs/>
        </w:rPr>
      </w:pPr>
      <w:r>
        <w:rPr>
          <w:rStyle w:val="a7"/>
          <w:b w:val="0"/>
          <w:iCs/>
          <w:color w:val="auto"/>
          <w:sz w:val="28"/>
          <w:szCs w:val="28"/>
        </w:rPr>
        <w:t>Оргкомитет:</w:t>
      </w:r>
    </w:p>
    <w:p w:rsidR="00A318D5" w:rsidRDefault="00A318D5" w:rsidP="00A318D5">
      <w:pPr>
        <w:pStyle w:val="a4"/>
        <w:numPr>
          <w:ilvl w:val="0"/>
          <w:numId w:val="2"/>
        </w:numPr>
        <w:tabs>
          <w:tab w:val="left" w:pos="5130"/>
        </w:tabs>
        <w:spacing w:before="0" w:beforeAutospacing="0" w:after="0" w:afterAutospacing="0"/>
        <w:jc w:val="both"/>
      </w:pPr>
      <w:r>
        <w:rPr>
          <w:color w:val="auto"/>
          <w:sz w:val="28"/>
          <w:szCs w:val="28"/>
        </w:rPr>
        <w:t>определяет и контролирует порядок организации и проведения турнира;</w:t>
      </w:r>
    </w:p>
    <w:p w:rsidR="00A318D5" w:rsidRDefault="00A318D5" w:rsidP="00A318D5">
      <w:pPr>
        <w:pStyle w:val="a4"/>
        <w:numPr>
          <w:ilvl w:val="0"/>
          <w:numId w:val="2"/>
        </w:numPr>
        <w:tabs>
          <w:tab w:val="left" w:pos="513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подбирает состав жюри;</w:t>
      </w:r>
    </w:p>
    <w:p w:rsidR="00A318D5" w:rsidRDefault="00A318D5" w:rsidP="00A318D5">
      <w:pPr>
        <w:pStyle w:val="a4"/>
        <w:numPr>
          <w:ilvl w:val="0"/>
          <w:numId w:val="2"/>
        </w:numPr>
        <w:tabs>
          <w:tab w:val="left" w:pos="709"/>
          <w:tab w:val="left" w:pos="513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подводит итоги турнира.</w:t>
      </w:r>
    </w:p>
    <w:p w:rsidR="00A318D5" w:rsidRDefault="00A318D5" w:rsidP="00A318D5">
      <w:pPr>
        <w:pStyle w:val="a4"/>
        <w:spacing w:before="0" w:beforeAutospacing="0" w:after="0" w:afterAutospacing="0"/>
        <w:jc w:val="both"/>
        <w:rPr>
          <w:rStyle w:val="a7"/>
        </w:rPr>
      </w:pPr>
      <w:r>
        <w:rPr>
          <w:rStyle w:val="a7"/>
          <w:color w:val="auto"/>
          <w:sz w:val="28"/>
          <w:szCs w:val="28"/>
        </w:rPr>
        <w:t>VI. Условия участия</w:t>
      </w:r>
    </w:p>
    <w:p w:rsidR="00A318D5" w:rsidRDefault="00A318D5" w:rsidP="00A318D5">
      <w:pPr>
        <w:pStyle w:val="a4"/>
        <w:spacing w:before="0" w:beforeAutospacing="0" w:after="0" w:afterAutospacing="0"/>
        <w:ind w:firstLine="540"/>
        <w:jc w:val="both"/>
      </w:pPr>
      <w:r>
        <w:rPr>
          <w:color w:val="auto"/>
          <w:sz w:val="28"/>
          <w:szCs w:val="28"/>
        </w:rPr>
        <w:t>1.1.Участие в турнире является добровольным.</w:t>
      </w:r>
    </w:p>
    <w:p w:rsidR="00A318D5" w:rsidRDefault="00A318D5" w:rsidP="00A318D5">
      <w:pPr>
        <w:pStyle w:val="a4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1.2. Заявки на участие в Турнире высылаются по электронному адресу: </w:t>
      </w:r>
      <w:hyperlink r:id="rId6" w:history="1">
        <w:r>
          <w:rPr>
            <w:rStyle w:val="a3"/>
            <w:sz w:val="28"/>
            <w:szCs w:val="28"/>
            <w:lang w:val="en-GB"/>
          </w:rPr>
          <w:t>mail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moiro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by</w:t>
        </w:r>
      </w:hyperlink>
      <w:r w:rsidRPr="00A318D5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или подаются в оргкомитет на бумажном носителе                      (см. Приложение 1)</w:t>
      </w:r>
      <w:r w:rsidRPr="00A318D5">
        <w:rPr>
          <w:color w:val="auto"/>
          <w:sz w:val="28"/>
          <w:szCs w:val="28"/>
        </w:rPr>
        <w:t>.</w:t>
      </w:r>
    </w:p>
    <w:p w:rsidR="00A318D5" w:rsidRDefault="00A318D5" w:rsidP="00A318D5">
      <w:pPr>
        <w:pStyle w:val="a4"/>
        <w:spacing w:before="0" w:beforeAutospacing="0" w:after="0" w:afterAutospacing="0"/>
        <w:jc w:val="both"/>
        <w:rPr>
          <w:rStyle w:val="a7"/>
          <w:color w:val="auto"/>
        </w:rPr>
      </w:pPr>
      <w:r>
        <w:rPr>
          <w:rStyle w:val="a7"/>
          <w:color w:val="auto"/>
          <w:sz w:val="28"/>
          <w:szCs w:val="28"/>
        </w:rPr>
        <w:t>VII. Финансирование турнира</w:t>
      </w:r>
    </w:p>
    <w:p w:rsidR="00A318D5" w:rsidRDefault="00A318D5" w:rsidP="00A318D5">
      <w:pPr>
        <w:pStyle w:val="a4"/>
        <w:spacing w:before="0" w:beforeAutospacing="0" w:after="0" w:afterAutospacing="0"/>
        <w:ind w:firstLine="540"/>
        <w:jc w:val="both"/>
      </w:pPr>
      <w:r>
        <w:rPr>
          <w:color w:val="auto"/>
          <w:sz w:val="28"/>
          <w:szCs w:val="28"/>
        </w:rPr>
        <w:t>Расходы, связанные с участием команды в турнире, несет командирующая организация.</w:t>
      </w:r>
    </w:p>
    <w:p w:rsidR="00A318D5" w:rsidRDefault="00A318D5" w:rsidP="00A318D5">
      <w:pPr>
        <w:pStyle w:val="a4"/>
        <w:spacing w:before="0" w:beforeAutospacing="0" w:after="0" w:afterAutospacing="0"/>
        <w:jc w:val="both"/>
        <w:rPr>
          <w:rStyle w:val="a7"/>
        </w:rPr>
      </w:pPr>
      <w:r>
        <w:rPr>
          <w:rStyle w:val="a7"/>
          <w:color w:val="auto"/>
          <w:sz w:val="28"/>
          <w:szCs w:val="28"/>
        </w:rPr>
        <w:t>VIII. Награждение победителей</w:t>
      </w:r>
    </w:p>
    <w:p w:rsidR="003743C9" w:rsidRDefault="00A318D5" w:rsidP="00A318D5">
      <w:pPr>
        <w:pStyle w:val="a4"/>
        <w:spacing w:before="0" w:beforeAutospacing="0" w:after="0" w:afterAutospacing="0"/>
        <w:ind w:firstLine="540"/>
        <w:jc w:val="both"/>
      </w:pPr>
      <w:r>
        <w:rPr>
          <w:color w:val="auto"/>
          <w:sz w:val="28"/>
          <w:szCs w:val="28"/>
        </w:rPr>
        <w:t>Команды-победительницы турнира награждаются Дипломами (1, 2 и 3 место).</w:t>
      </w:r>
      <w:bookmarkStart w:id="0" w:name="_GoBack"/>
      <w:bookmarkEnd w:id="0"/>
    </w:p>
    <w:sectPr w:rsidR="0037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79A"/>
    <w:multiLevelType w:val="hybridMultilevel"/>
    <w:tmpl w:val="800A7688"/>
    <w:lvl w:ilvl="0" w:tplc="31DA0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5390"/>
    <w:multiLevelType w:val="hybridMultilevel"/>
    <w:tmpl w:val="14882A86"/>
    <w:lvl w:ilvl="0" w:tplc="31DA0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7C"/>
    <w:rsid w:val="003743C9"/>
    <w:rsid w:val="00A318D5"/>
    <w:rsid w:val="00A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18D5"/>
    <w:rPr>
      <w:strike w:val="0"/>
      <w:dstrike w:val="0"/>
      <w:color w:val="990033"/>
      <w:u w:val="none"/>
      <w:effect w:val="none"/>
    </w:rPr>
  </w:style>
  <w:style w:type="paragraph" w:styleId="a4">
    <w:name w:val="Normal (Web)"/>
    <w:basedOn w:val="a"/>
    <w:unhideWhenUsed/>
    <w:rsid w:val="00A3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318D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31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31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18D5"/>
    <w:rPr>
      <w:strike w:val="0"/>
      <w:dstrike w:val="0"/>
      <w:color w:val="990033"/>
      <w:u w:val="none"/>
      <w:effect w:val="none"/>
    </w:rPr>
  </w:style>
  <w:style w:type="paragraph" w:styleId="a4">
    <w:name w:val="Normal (Web)"/>
    <w:basedOn w:val="a"/>
    <w:unhideWhenUsed/>
    <w:rsid w:val="00A3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318D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31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31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oir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moiro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indev</dc:creator>
  <cp:keywords/>
  <dc:description/>
  <cp:lastModifiedBy>indev</cp:lastModifiedBy>
  <cp:revision>2</cp:revision>
  <dcterms:created xsi:type="dcterms:W3CDTF">2014-11-12T08:14:00Z</dcterms:created>
  <dcterms:modified xsi:type="dcterms:W3CDTF">2014-11-12T08:14:00Z</dcterms:modified>
</cp:coreProperties>
</file>